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3863" w14:textId="77777777" w:rsidR="00FF1708" w:rsidRPr="00FF1708" w:rsidRDefault="00FF1708" w:rsidP="00FF1708">
      <w:pPr>
        <w:pStyle w:val="LE"/>
        <w:shd w:val="clear" w:color="auto" w:fill="FFFFFF"/>
        <w:tabs>
          <w:tab w:val="left" w:pos="1080"/>
        </w:tabs>
        <w:spacing w:line="240" w:lineRule="auto"/>
        <w:jc w:val="center"/>
        <w:rPr>
          <w:rFonts w:ascii="Times New Roman" w:hAnsi="Times New Roman"/>
          <w:b/>
          <w:bCs/>
          <w:sz w:val="20"/>
        </w:rPr>
      </w:pPr>
      <w:r w:rsidRPr="00FF1708">
        <w:rPr>
          <w:rFonts w:ascii="Times New Roman" w:hAnsi="Times New Roman"/>
          <w:b/>
          <w:bCs/>
          <w:sz w:val="20"/>
        </w:rPr>
        <w:t xml:space="preserve">REQUEST FOR </w:t>
      </w:r>
    </w:p>
    <w:p w14:paraId="1656DB99" w14:textId="77777777" w:rsidR="00FF1708" w:rsidRPr="00FF1708" w:rsidRDefault="00FF1708" w:rsidP="00FF1708">
      <w:pPr>
        <w:pStyle w:val="LE"/>
        <w:shd w:val="clear" w:color="auto" w:fill="FFFFFF"/>
        <w:spacing w:line="240" w:lineRule="auto"/>
        <w:jc w:val="center"/>
        <w:rPr>
          <w:rFonts w:ascii="Times New Roman" w:hAnsi="Times New Roman"/>
          <w:b/>
          <w:bCs/>
          <w:sz w:val="20"/>
        </w:rPr>
      </w:pPr>
      <w:r w:rsidRPr="00FF1708">
        <w:rPr>
          <w:rFonts w:ascii="Times New Roman" w:hAnsi="Times New Roman"/>
          <w:b/>
          <w:bCs/>
          <w:sz w:val="20"/>
        </w:rPr>
        <w:t>QUALIFICATIONS (RFQ)</w:t>
      </w:r>
    </w:p>
    <w:p w14:paraId="1D3347D1" w14:textId="77777777" w:rsidR="00FF1708" w:rsidRPr="00FF1708" w:rsidRDefault="00FF1708" w:rsidP="00FF1708">
      <w:pPr>
        <w:pStyle w:val="LE"/>
        <w:shd w:val="clear" w:color="auto" w:fill="FFFFFF"/>
        <w:spacing w:line="240" w:lineRule="auto"/>
        <w:jc w:val="center"/>
        <w:rPr>
          <w:rFonts w:ascii="Times New Roman" w:hAnsi="Times New Roman"/>
          <w:b/>
          <w:bCs/>
          <w:sz w:val="20"/>
        </w:rPr>
      </w:pPr>
      <w:r w:rsidRPr="00FF1708">
        <w:rPr>
          <w:rFonts w:ascii="Times New Roman" w:hAnsi="Times New Roman"/>
          <w:b/>
          <w:bCs/>
          <w:sz w:val="20"/>
        </w:rPr>
        <w:t>For</w:t>
      </w:r>
    </w:p>
    <w:p w14:paraId="5356CF20" w14:textId="77777777" w:rsidR="00FF1708" w:rsidRPr="00FF1708" w:rsidRDefault="00071540" w:rsidP="00FF1708">
      <w:pPr>
        <w:pStyle w:val="LE"/>
        <w:shd w:val="clear" w:color="auto" w:fill="FFFFFF"/>
        <w:spacing w:line="240" w:lineRule="auto"/>
        <w:jc w:val="center"/>
        <w:rPr>
          <w:rFonts w:ascii="Times New Roman" w:hAnsi="Times New Roman"/>
          <w:b/>
          <w:bCs/>
          <w:sz w:val="20"/>
        </w:rPr>
      </w:pPr>
      <w:r>
        <w:rPr>
          <w:rFonts w:ascii="Times New Roman" w:hAnsi="Times New Roman"/>
          <w:b/>
          <w:bCs/>
          <w:sz w:val="20"/>
        </w:rPr>
        <w:t xml:space="preserve">Emergency </w:t>
      </w:r>
      <w:r w:rsidR="00FF1708" w:rsidRPr="00FF1708">
        <w:rPr>
          <w:rFonts w:ascii="Times New Roman" w:hAnsi="Times New Roman"/>
          <w:b/>
          <w:bCs/>
          <w:sz w:val="20"/>
        </w:rPr>
        <w:t>Demolition Contractors</w:t>
      </w:r>
    </w:p>
    <w:p w14:paraId="4454F34A" w14:textId="77777777" w:rsidR="00FF1708" w:rsidRPr="00FF1708" w:rsidRDefault="00FF1708" w:rsidP="00FF1708">
      <w:pPr>
        <w:pStyle w:val="LE"/>
        <w:shd w:val="clear" w:color="auto" w:fill="FFFFFF"/>
        <w:rPr>
          <w:rFonts w:ascii="Times New Roman" w:hAnsi="Times New Roman"/>
          <w:sz w:val="20"/>
        </w:rPr>
      </w:pPr>
    </w:p>
    <w:p w14:paraId="0A06309B" w14:textId="77777777"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 xml:space="preserve">The Atlantic County Improvement Authority is seeking qualified respondents capable of providing demolition services for residential, commercial, industrial and institutional projects located primarily in the City of Atlantic City, New Jersey. </w:t>
      </w:r>
    </w:p>
    <w:p w14:paraId="2A83722B" w14:textId="77777777" w:rsidR="00FF1708" w:rsidRPr="00FF1708" w:rsidRDefault="00FF1708" w:rsidP="00FF1708">
      <w:pPr>
        <w:pStyle w:val="LE"/>
        <w:shd w:val="clear" w:color="auto" w:fill="FFFFFF"/>
        <w:spacing w:line="240" w:lineRule="auto"/>
        <w:rPr>
          <w:rFonts w:ascii="Times New Roman" w:hAnsi="Times New Roman"/>
          <w:sz w:val="20"/>
        </w:rPr>
      </w:pPr>
    </w:p>
    <w:p w14:paraId="0FBF9685" w14:textId="77777777"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A pool of qualified demolition contractors will be generated from the replies submitted to this RFQ.  The successful respondents included in the pool will then be invited to reply to a Request for Proposals and submit sealed bids for the demolition of properties as identified and cleared for demolition.  From those replies, one respondent will be selected to produce the final product.</w:t>
      </w:r>
    </w:p>
    <w:p w14:paraId="43FE16F3" w14:textId="77777777" w:rsidR="00FF1708" w:rsidRPr="00FF1708" w:rsidRDefault="00FF1708" w:rsidP="00FF1708">
      <w:pPr>
        <w:pStyle w:val="LE"/>
        <w:shd w:val="clear" w:color="auto" w:fill="FFFFFF"/>
        <w:spacing w:line="240" w:lineRule="auto"/>
        <w:rPr>
          <w:rFonts w:ascii="Times New Roman" w:hAnsi="Times New Roman"/>
          <w:sz w:val="20"/>
        </w:rPr>
      </w:pPr>
    </w:p>
    <w:p w14:paraId="05C34FAF" w14:textId="6F821FB1"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 xml:space="preserve">Respondents to this RFQ shall be demolition contractors that have a minimum of five (5) </w:t>
      </w:r>
      <w:r w:rsidR="00C67F95" w:rsidRPr="00FF1708">
        <w:rPr>
          <w:rFonts w:ascii="Times New Roman" w:hAnsi="Times New Roman"/>
          <w:sz w:val="20"/>
        </w:rPr>
        <w:t>years</w:t>
      </w:r>
      <w:r w:rsidR="00C67F95">
        <w:rPr>
          <w:rFonts w:ascii="Times New Roman" w:hAnsi="Times New Roman"/>
          <w:sz w:val="20"/>
        </w:rPr>
        <w:t>’</w:t>
      </w:r>
      <w:r w:rsidR="00C67F95" w:rsidRPr="00FF1708">
        <w:rPr>
          <w:rFonts w:ascii="Times New Roman" w:hAnsi="Times New Roman"/>
          <w:sz w:val="20"/>
        </w:rPr>
        <w:t xml:space="preserve"> experience</w:t>
      </w:r>
      <w:r w:rsidRPr="00FF1708">
        <w:rPr>
          <w:rFonts w:ascii="Times New Roman" w:hAnsi="Times New Roman"/>
          <w:sz w:val="20"/>
        </w:rPr>
        <w:t xml:space="preserve"> in the demolition of residential, commercial, </w:t>
      </w:r>
      <w:r w:rsidR="003376E3" w:rsidRPr="00FF1708">
        <w:rPr>
          <w:rFonts w:ascii="Times New Roman" w:hAnsi="Times New Roman"/>
          <w:sz w:val="20"/>
        </w:rPr>
        <w:t>industrial,</w:t>
      </w:r>
      <w:r w:rsidRPr="00FF1708">
        <w:rPr>
          <w:rFonts w:ascii="Times New Roman" w:hAnsi="Times New Roman"/>
          <w:sz w:val="20"/>
        </w:rPr>
        <w:t xml:space="preserve"> and institutional properties in rural and in urban settings.  Respondents shall also have the capacity to demolish multiple structures within a short period of time</w:t>
      </w:r>
      <w:r w:rsidR="00C67F95">
        <w:rPr>
          <w:rFonts w:ascii="Times New Roman" w:hAnsi="Times New Roman"/>
          <w:sz w:val="20"/>
        </w:rPr>
        <w:t>.</w:t>
      </w:r>
    </w:p>
    <w:p w14:paraId="30D4932A" w14:textId="77777777" w:rsidR="00FF1708" w:rsidRPr="00FF1708" w:rsidRDefault="00FF1708" w:rsidP="00FF1708">
      <w:pPr>
        <w:pStyle w:val="LE"/>
        <w:shd w:val="clear" w:color="auto" w:fill="FFFFFF"/>
        <w:spacing w:line="240" w:lineRule="auto"/>
        <w:rPr>
          <w:rFonts w:ascii="Times New Roman" w:hAnsi="Times New Roman"/>
          <w:sz w:val="20"/>
        </w:rPr>
      </w:pPr>
    </w:p>
    <w:p w14:paraId="661E7AA3" w14:textId="3BBEC033"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A copy of the Request for Qu</w:t>
      </w:r>
      <w:r w:rsidR="00071540">
        <w:rPr>
          <w:rFonts w:ascii="Times New Roman" w:hAnsi="Times New Roman"/>
          <w:sz w:val="20"/>
        </w:rPr>
        <w:t>alifications (RFQ) may be obtained</w:t>
      </w:r>
      <w:r w:rsidRPr="00FF1708">
        <w:rPr>
          <w:rFonts w:ascii="Times New Roman" w:hAnsi="Times New Roman"/>
          <w:sz w:val="20"/>
        </w:rPr>
        <w:t xml:space="preserve"> by contacting the ACIA at 609-343-2390 or by e-mai</w:t>
      </w:r>
      <w:r w:rsidR="00480658">
        <w:rPr>
          <w:rFonts w:ascii="Times New Roman" w:hAnsi="Times New Roman"/>
          <w:sz w:val="20"/>
        </w:rPr>
        <w:t xml:space="preserve">l at </w:t>
      </w:r>
      <w:r w:rsidR="00604768" w:rsidRPr="00860E68">
        <w:rPr>
          <w:rFonts w:ascii="Times New Roman" w:hAnsi="Times New Roman"/>
          <w:b/>
          <w:sz w:val="20"/>
        </w:rPr>
        <w:t>perkins_edward@aclink.org</w:t>
      </w:r>
      <w:r w:rsidR="00604768">
        <w:rPr>
          <w:rFonts w:ascii="Times New Roman" w:hAnsi="Times New Roman"/>
          <w:b/>
          <w:sz w:val="20"/>
        </w:rPr>
        <w:t xml:space="preserve"> and </w:t>
      </w:r>
      <w:r w:rsidR="00604768" w:rsidRPr="00860E68">
        <w:rPr>
          <w:rFonts w:ascii="Times New Roman" w:hAnsi="Times New Roman"/>
          <w:b/>
          <w:sz w:val="20"/>
        </w:rPr>
        <w:t>rivera_kayla@aclink.org</w:t>
      </w:r>
      <w:r w:rsidR="00604768">
        <w:rPr>
          <w:rFonts w:ascii="Times New Roman" w:hAnsi="Times New Roman"/>
          <w:b/>
          <w:sz w:val="20"/>
        </w:rPr>
        <w:t xml:space="preserve"> </w:t>
      </w:r>
      <w:r w:rsidR="00480658">
        <w:rPr>
          <w:rFonts w:ascii="Times New Roman" w:hAnsi="Times New Roman"/>
          <w:sz w:val="20"/>
        </w:rPr>
        <w:t xml:space="preserve">beginning </w:t>
      </w:r>
      <w:r w:rsidR="00480658" w:rsidRPr="00F577F8">
        <w:rPr>
          <w:rFonts w:ascii="Times New Roman" w:hAnsi="Times New Roman"/>
          <w:sz w:val="20"/>
        </w:rPr>
        <w:t xml:space="preserve">on </w:t>
      </w:r>
      <w:r w:rsidR="00E956C8" w:rsidRPr="00D92E6D">
        <w:rPr>
          <w:rFonts w:ascii="Times New Roman" w:hAnsi="Times New Roman"/>
          <w:sz w:val="20"/>
        </w:rPr>
        <w:t>Tuesday</w:t>
      </w:r>
      <w:r w:rsidR="00DE0247" w:rsidRPr="00D92E6D">
        <w:rPr>
          <w:rFonts w:ascii="Times New Roman" w:hAnsi="Times New Roman"/>
          <w:sz w:val="20"/>
        </w:rPr>
        <w:t xml:space="preserve">, </w:t>
      </w:r>
      <w:r w:rsidR="00F577F8" w:rsidRPr="00D92E6D">
        <w:rPr>
          <w:rFonts w:ascii="Times New Roman" w:hAnsi="Times New Roman"/>
          <w:sz w:val="20"/>
        </w:rPr>
        <w:t>February</w:t>
      </w:r>
      <w:r w:rsidR="00E956C8" w:rsidRPr="00D92E6D">
        <w:rPr>
          <w:rFonts w:ascii="Times New Roman" w:hAnsi="Times New Roman"/>
          <w:sz w:val="20"/>
        </w:rPr>
        <w:t xml:space="preserve"> 10th</w:t>
      </w:r>
      <w:r w:rsidR="00F577F8" w:rsidRPr="00D92E6D">
        <w:rPr>
          <w:rFonts w:ascii="Times New Roman" w:hAnsi="Times New Roman"/>
          <w:sz w:val="20"/>
        </w:rPr>
        <w:t>,</w:t>
      </w:r>
      <w:r w:rsidR="00F930F3" w:rsidRPr="00D92E6D">
        <w:rPr>
          <w:rFonts w:ascii="Times New Roman" w:hAnsi="Times New Roman"/>
          <w:sz w:val="20"/>
        </w:rPr>
        <w:t>202</w:t>
      </w:r>
      <w:r w:rsidR="00D73D2F" w:rsidRPr="00D92E6D">
        <w:rPr>
          <w:rFonts w:ascii="Times New Roman" w:hAnsi="Times New Roman"/>
          <w:sz w:val="20"/>
        </w:rPr>
        <w:t>6</w:t>
      </w:r>
      <w:r w:rsidR="00F930F3" w:rsidRPr="00D92E6D">
        <w:rPr>
          <w:rFonts w:ascii="Times New Roman" w:hAnsi="Times New Roman"/>
          <w:sz w:val="20"/>
        </w:rPr>
        <w:t>.</w:t>
      </w:r>
    </w:p>
    <w:p w14:paraId="3A53AAE3" w14:textId="77777777" w:rsidR="00FF1708" w:rsidRPr="00FF1708" w:rsidRDefault="00FF1708" w:rsidP="00FF1708">
      <w:pPr>
        <w:pStyle w:val="LE"/>
        <w:shd w:val="clear" w:color="auto" w:fill="FFFFFF"/>
        <w:spacing w:line="240" w:lineRule="auto"/>
        <w:rPr>
          <w:rFonts w:ascii="Times New Roman" w:hAnsi="Times New Roman"/>
          <w:sz w:val="20"/>
        </w:rPr>
      </w:pPr>
    </w:p>
    <w:p w14:paraId="36CFA0FB" w14:textId="77777777"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During performance of the work, the Respondents will be required to comply with the requirements of P.L. 1975; c. 127 (Affirmative Action Requirements).</w:t>
      </w:r>
    </w:p>
    <w:p w14:paraId="565F80D8" w14:textId="77777777" w:rsidR="00FF1708" w:rsidRPr="00FF1708" w:rsidRDefault="00FF1708" w:rsidP="00FF1708">
      <w:pPr>
        <w:pStyle w:val="LE"/>
        <w:shd w:val="clear" w:color="auto" w:fill="FFFFFF"/>
        <w:rPr>
          <w:rFonts w:ascii="Times New Roman" w:hAnsi="Times New Roman"/>
          <w:sz w:val="20"/>
        </w:rPr>
      </w:pPr>
    </w:p>
    <w:p w14:paraId="28DEB922" w14:textId="77777777"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All correspondence during the reply period shall be reviewed and transmitted by e-mail.  All requests for clarification must be in writing.  No telephone inquiries will be accepted. Interested respondents who do not have access to e-mail or who are not able to use e-mail, and wish to provide a Statement of Qualifications, may request in writing that correspondence be provided by conventional mail.  The Atlantic County Improvement Authority reserves the right to reject any or all submissions received in respo</w:t>
      </w:r>
      <w:r w:rsidR="00071540">
        <w:rPr>
          <w:rFonts w:ascii="Times New Roman" w:hAnsi="Times New Roman"/>
          <w:sz w:val="20"/>
        </w:rPr>
        <w:t>nse to this Request for Qualifications</w:t>
      </w:r>
      <w:r w:rsidRPr="00FF1708">
        <w:rPr>
          <w:rFonts w:ascii="Times New Roman" w:hAnsi="Times New Roman"/>
          <w:sz w:val="20"/>
        </w:rPr>
        <w:t xml:space="preserve">. </w:t>
      </w:r>
    </w:p>
    <w:p w14:paraId="03711EF4" w14:textId="77777777" w:rsidR="00FF1708" w:rsidRPr="00FF1708" w:rsidRDefault="00FF1708" w:rsidP="00FF1708">
      <w:pPr>
        <w:pStyle w:val="LE"/>
        <w:shd w:val="clear" w:color="auto" w:fill="FFFFFF"/>
        <w:rPr>
          <w:rFonts w:ascii="Times New Roman" w:hAnsi="Times New Roman"/>
          <w:sz w:val="20"/>
        </w:rPr>
      </w:pPr>
      <w:r w:rsidRPr="00FF1708">
        <w:rPr>
          <w:rFonts w:ascii="Times New Roman" w:hAnsi="Times New Roman"/>
          <w:sz w:val="20"/>
        </w:rPr>
        <w:t xml:space="preserve"> </w:t>
      </w:r>
    </w:p>
    <w:p w14:paraId="25BD22B3" w14:textId="4BC26D5B" w:rsidR="00FF1708" w:rsidRPr="00FF1708" w:rsidRDefault="00FF1708" w:rsidP="00FF1708">
      <w:pPr>
        <w:pStyle w:val="LE"/>
        <w:shd w:val="clear" w:color="auto" w:fill="FFFFFF"/>
        <w:spacing w:line="240" w:lineRule="auto"/>
        <w:rPr>
          <w:rFonts w:ascii="Times New Roman" w:hAnsi="Times New Roman"/>
          <w:sz w:val="20"/>
        </w:rPr>
      </w:pPr>
      <w:r w:rsidRPr="00FF1708">
        <w:rPr>
          <w:rFonts w:ascii="Times New Roman" w:hAnsi="Times New Roman"/>
          <w:sz w:val="20"/>
        </w:rPr>
        <w:t>In response to this RFQ, the prospective Respond</w:t>
      </w:r>
      <w:r w:rsidR="00071540">
        <w:rPr>
          <w:rFonts w:ascii="Times New Roman" w:hAnsi="Times New Roman"/>
          <w:sz w:val="20"/>
        </w:rPr>
        <w:t>ents shall submit a Statement of Qualifications (SO</w:t>
      </w:r>
      <w:r w:rsidRPr="00FF1708">
        <w:rPr>
          <w:rFonts w:ascii="Times New Roman" w:hAnsi="Times New Roman"/>
          <w:sz w:val="20"/>
        </w:rPr>
        <w:t>Q)</w:t>
      </w:r>
      <w:r w:rsidR="005C6802">
        <w:rPr>
          <w:rFonts w:ascii="Times New Roman" w:hAnsi="Times New Roman"/>
          <w:sz w:val="20"/>
        </w:rPr>
        <w:t xml:space="preserve"> no later than</w:t>
      </w:r>
      <w:r w:rsidR="00071540">
        <w:rPr>
          <w:rFonts w:ascii="Times New Roman" w:hAnsi="Times New Roman"/>
          <w:sz w:val="20"/>
        </w:rPr>
        <w:t xml:space="preserve"> </w:t>
      </w:r>
      <w:r w:rsidR="00071540" w:rsidRPr="00F577F8">
        <w:rPr>
          <w:rFonts w:ascii="Times New Roman" w:hAnsi="Times New Roman"/>
          <w:sz w:val="20"/>
        </w:rPr>
        <w:t xml:space="preserve">11:00 A.M., </w:t>
      </w:r>
      <w:r w:rsidR="00E956C8" w:rsidRPr="00D92E6D">
        <w:rPr>
          <w:rFonts w:ascii="Times New Roman" w:hAnsi="Times New Roman"/>
          <w:sz w:val="20"/>
        </w:rPr>
        <w:t xml:space="preserve">Friday, </w:t>
      </w:r>
      <w:r w:rsidR="00F577F8" w:rsidRPr="00D92E6D">
        <w:rPr>
          <w:rFonts w:ascii="Times New Roman" w:hAnsi="Times New Roman"/>
          <w:sz w:val="20"/>
        </w:rPr>
        <w:t>February</w:t>
      </w:r>
      <w:r w:rsidR="00CF2019" w:rsidRPr="00D92E6D">
        <w:rPr>
          <w:rFonts w:ascii="Times New Roman" w:hAnsi="Times New Roman"/>
          <w:sz w:val="20"/>
        </w:rPr>
        <w:t xml:space="preserve"> </w:t>
      </w:r>
      <w:r w:rsidR="00E956C8" w:rsidRPr="00D92E6D">
        <w:rPr>
          <w:rFonts w:ascii="Times New Roman" w:hAnsi="Times New Roman"/>
          <w:sz w:val="20"/>
        </w:rPr>
        <w:t>27</w:t>
      </w:r>
      <w:r w:rsidR="00604768" w:rsidRPr="00D92E6D">
        <w:rPr>
          <w:rFonts w:ascii="Times New Roman" w:hAnsi="Times New Roman"/>
          <w:sz w:val="20"/>
          <w:vertAlign w:val="superscript"/>
        </w:rPr>
        <w:t>th</w:t>
      </w:r>
      <w:r w:rsidR="00071540" w:rsidRPr="00D92E6D">
        <w:rPr>
          <w:rFonts w:ascii="Times New Roman" w:hAnsi="Times New Roman"/>
          <w:sz w:val="20"/>
        </w:rPr>
        <w:t>, 202</w:t>
      </w:r>
      <w:r w:rsidR="00D73D2F" w:rsidRPr="00D92E6D">
        <w:rPr>
          <w:rFonts w:ascii="Times New Roman" w:hAnsi="Times New Roman"/>
          <w:sz w:val="20"/>
        </w:rPr>
        <w:t>6</w:t>
      </w:r>
      <w:r w:rsidR="00F930F3" w:rsidRPr="00F577F8">
        <w:rPr>
          <w:rFonts w:ascii="Times New Roman" w:hAnsi="Times New Roman"/>
          <w:sz w:val="20"/>
        </w:rPr>
        <w:t>,</w:t>
      </w:r>
      <w:r w:rsidRPr="00F577F8">
        <w:rPr>
          <w:rFonts w:ascii="Times New Roman" w:hAnsi="Times New Roman"/>
          <w:sz w:val="20"/>
        </w:rPr>
        <w:t xml:space="preserve"> to</w:t>
      </w:r>
      <w:r w:rsidRPr="00FF1708">
        <w:rPr>
          <w:rFonts w:ascii="Times New Roman" w:hAnsi="Times New Roman"/>
          <w:sz w:val="20"/>
        </w:rPr>
        <w:t xml:space="preserve">:  </w:t>
      </w:r>
    </w:p>
    <w:p w14:paraId="63E8FF5F" w14:textId="7125699D" w:rsidR="00FF1708" w:rsidRPr="00FF1708" w:rsidRDefault="00FF1708" w:rsidP="00FF1708">
      <w:pPr>
        <w:pStyle w:val="LE"/>
        <w:shd w:val="clear" w:color="auto" w:fill="FFFFFF"/>
        <w:tabs>
          <w:tab w:val="center" w:pos="4680"/>
          <w:tab w:val="left" w:pos="6108"/>
        </w:tabs>
        <w:spacing w:line="240" w:lineRule="auto"/>
        <w:jc w:val="left"/>
        <w:rPr>
          <w:rFonts w:ascii="Times New Roman" w:hAnsi="Times New Roman"/>
          <w:sz w:val="20"/>
        </w:rPr>
      </w:pPr>
      <w:r>
        <w:rPr>
          <w:rFonts w:ascii="Times New Roman" w:hAnsi="Times New Roman"/>
          <w:sz w:val="20"/>
        </w:rPr>
        <w:tab/>
      </w:r>
      <w:r>
        <w:rPr>
          <w:rFonts w:ascii="Times New Roman" w:hAnsi="Times New Roman"/>
          <w:sz w:val="20"/>
        </w:rPr>
        <w:tab/>
      </w:r>
      <w:r w:rsidR="00CF2019">
        <w:rPr>
          <w:rFonts w:ascii="Times New Roman" w:hAnsi="Times New Roman"/>
          <w:sz w:val="20"/>
        </w:rPr>
        <w:t>Edward Perkins</w:t>
      </w:r>
      <w:r>
        <w:rPr>
          <w:rFonts w:ascii="Times New Roman" w:hAnsi="Times New Roman"/>
          <w:sz w:val="20"/>
        </w:rPr>
        <w:tab/>
      </w:r>
    </w:p>
    <w:p w14:paraId="7DE99EE9" w14:textId="77777777" w:rsidR="00D87C9F" w:rsidRDefault="00FF1708" w:rsidP="00604768">
      <w:pPr>
        <w:pStyle w:val="LE"/>
        <w:shd w:val="clear" w:color="auto" w:fill="FFFFFF"/>
        <w:spacing w:line="240" w:lineRule="auto"/>
        <w:jc w:val="center"/>
        <w:rPr>
          <w:rFonts w:ascii="Times New Roman" w:hAnsi="Times New Roman"/>
          <w:sz w:val="20"/>
        </w:rPr>
      </w:pPr>
      <w:r w:rsidRPr="00FF1708">
        <w:rPr>
          <w:rFonts w:ascii="Times New Roman" w:hAnsi="Times New Roman"/>
          <w:sz w:val="20"/>
        </w:rPr>
        <w:t>Director of Projects</w:t>
      </w:r>
      <w:r w:rsidR="00D87C9F">
        <w:rPr>
          <w:rFonts w:ascii="Times New Roman" w:hAnsi="Times New Roman"/>
          <w:sz w:val="20"/>
        </w:rPr>
        <w:t xml:space="preserve"> </w:t>
      </w:r>
    </w:p>
    <w:p w14:paraId="33FD7A1D" w14:textId="77777777" w:rsidR="00FF1708" w:rsidRPr="00FF1708" w:rsidRDefault="00FF1708" w:rsidP="00FF1708">
      <w:pPr>
        <w:pStyle w:val="LE"/>
        <w:shd w:val="clear" w:color="auto" w:fill="FFFFFF"/>
        <w:spacing w:line="240" w:lineRule="auto"/>
        <w:jc w:val="center"/>
        <w:rPr>
          <w:rFonts w:ascii="Times New Roman" w:hAnsi="Times New Roman"/>
          <w:sz w:val="20"/>
        </w:rPr>
      </w:pPr>
      <w:r w:rsidRPr="00FF1708">
        <w:rPr>
          <w:rFonts w:ascii="Times New Roman" w:hAnsi="Times New Roman"/>
          <w:sz w:val="20"/>
        </w:rPr>
        <w:t xml:space="preserve">Atlantic County </w:t>
      </w:r>
    </w:p>
    <w:p w14:paraId="1E4279BD" w14:textId="77777777" w:rsidR="00FF1708" w:rsidRPr="00FF1708" w:rsidRDefault="00FF1708" w:rsidP="00FF1708">
      <w:pPr>
        <w:pStyle w:val="LE"/>
        <w:shd w:val="clear" w:color="auto" w:fill="FFFFFF"/>
        <w:spacing w:line="240" w:lineRule="auto"/>
        <w:jc w:val="center"/>
        <w:rPr>
          <w:rFonts w:ascii="Times New Roman" w:hAnsi="Times New Roman"/>
          <w:sz w:val="20"/>
        </w:rPr>
      </w:pPr>
      <w:r w:rsidRPr="00FF1708">
        <w:rPr>
          <w:rFonts w:ascii="Times New Roman" w:hAnsi="Times New Roman"/>
          <w:sz w:val="20"/>
        </w:rPr>
        <w:t>Improvement Authority</w:t>
      </w:r>
    </w:p>
    <w:p w14:paraId="2C5A9FC7" w14:textId="1A32FCE8" w:rsidR="00FF1708" w:rsidRPr="00FF1708" w:rsidRDefault="00B7160E" w:rsidP="00B7160E">
      <w:pPr>
        <w:pStyle w:val="LE"/>
        <w:shd w:val="clear" w:color="auto" w:fill="FFFFFF"/>
        <w:spacing w:line="240" w:lineRule="auto"/>
        <w:jc w:val="center"/>
        <w:rPr>
          <w:rFonts w:ascii="Times New Roman" w:hAnsi="Times New Roman"/>
          <w:sz w:val="20"/>
        </w:rPr>
      </w:pPr>
      <w:r>
        <w:rPr>
          <w:rFonts w:ascii="Times New Roman" w:hAnsi="Times New Roman"/>
          <w:sz w:val="20"/>
        </w:rPr>
        <w:t>600 Aviation Boulevard</w:t>
      </w:r>
      <w:r w:rsidR="00977456">
        <w:rPr>
          <w:rFonts w:ascii="Times New Roman" w:hAnsi="Times New Roman"/>
          <w:sz w:val="20"/>
        </w:rPr>
        <w:t xml:space="preserve"> Bldg. 3</w:t>
      </w:r>
    </w:p>
    <w:p w14:paraId="2BB054C2" w14:textId="5742923A" w:rsidR="00FF1708" w:rsidRPr="00FF1708" w:rsidRDefault="003376E3" w:rsidP="00FF1708">
      <w:pPr>
        <w:pStyle w:val="LE"/>
        <w:shd w:val="clear" w:color="auto" w:fill="FFFFFF"/>
        <w:spacing w:line="240" w:lineRule="auto"/>
        <w:jc w:val="center"/>
        <w:rPr>
          <w:rFonts w:ascii="Times New Roman" w:hAnsi="Times New Roman"/>
          <w:sz w:val="20"/>
        </w:rPr>
      </w:pPr>
      <w:r>
        <w:rPr>
          <w:rFonts w:ascii="Times New Roman" w:hAnsi="Times New Roman"/>
          <w:sz w:val="20"/>
        </w:rPr>
        <w:t>Egg Harbor Township</w:t>
      </w:r>
      <w:r w:rsidR="00FF1708" w:rsidRPr="00FF1708">
        <w:rPr>
          <w:rFonts w:ascii="Times New Roman" w:hAnsi="Times New Roman"/>
          <w:sz w:val="20"/>
        </w:rPr>
        <w:t>, NJ 08</w:t>
      </w:r>
      <w:r>
        <w:rPr>
          <w:rFonts w:ascii="Times New Roman" w:hAnsi="Times New Roman"/>
          <w:sz w:val="20"/>
        </w:rPr>
        <w:t>234</w:t>
      </w:r>
    </w:p>
    <w:p w14:paraId="26B06A8C" w14:textId="77777777" w:rsidR="00FF1708" w:rsidRPr="00FF1708" w:rsidRDefault="00FF1708" w:rsidP="00FF1708">
      <w:pPr>
        <w:pStyle w:val="LE"/>
        <w:shd w:val="clear" w:color="auto" w:fill="FFFFFF"/>
        <w:spacing w:line="240" w:lineRule="auto"/>
        <w:jc w:val="center"/>
        <w:rPr>
          <w:rFonts w:ascii="Times New Roman" w:hAnsi="Times New Roman"/>
          <w:sz w:val="20"/>
        </w:rPr>
      </w:pPr>
      <w:r w:rsidRPr="00FF1708">
        <w:rPr>
          <w:rFonts w:ascii="Times New Roman" w:hAnsi="Times New Roman"/>
          <w:sz w:val="20"/>
        </w:rPr>
        <w:t>Phone: (609) 343-2390</w:t>
      </w:r>
    </w:p>
    <w:p w14:paraId="58F44F0E" w14:textId="77777777" w:rsidR="00FF1708" w:rsidRPr="00FF1708" w:rsidRDefault="00FF1708" w:rsidP="00FF1708">
      <w:pPr>
        <w:pStyle w:val="LE"/>
        <w:shd w:val="clear" w:color="auto" w:fill="FFFFFF"/>
        <w:spacing w:line="240" w:lineRule="auto"/>
        <w:jc w:val="center"/>
        <w:rPr>
          <w:rFonts w:ascii="Times New Roman" w:hAnsi="Times New Roman"/>
          <w:sz w:val="20"/>
        </w:rPr>
      </w:pPr>
      <w:r w:rsidRPr="00FF1708">
        <w:rPr>
          <w:rFonts w:ascii="Times New Roman" w:hAnsi="Times New Roman"/>
          <w:sz w:val="20"/>
        </w:rPr>
        <w:t>Fax: (609) 343-2188</w:t>
      </w:r>
    </w:p>
    <w:p w14:paraId="2F89AFE4" w14:textId="77777777" w:rsidR="00FF1708" w:rsidRPr="00FF1708" w:rsidRDefault="00FF1708" w:rsidP="00FF1708">
      <w:pPr>
        <w:pStyle w:val="LE"/>
        <w:shd w:val="clear" w:color="auto" w:fill="FFFFFF"/>
        <w:spacing w:line="240" w:lineRule="auto"/>
        <w:rPr>
          <w:rFonts w:ascii="Times New Roman" w:hAnsi="Times New Roman"/>
          <w:sz w:val="20"/>
        </w:rPr>
      </w:pPr>
    </w:p>
    <w:p w14:paraId="502D9592" w14:textId="77777777" w:rsidR="00FF1708" w:rsidRPr="00FF1708" w:rsidRDefault="005C6802" w:rsidP="00FF1708">
      <w:pPr>
        <w:pStyle w:val="LE"/>
        <w:shd w:val="clear" w:color="auto" w:fill="FFFFFF"/>
        <w:spacing w:line="240" w:lineRule="auto"/>
        <w:rPr>
          <w:rFonts w:ascii="Times New Roman" w:hAnsi="Times New Roman"/>
          <w:sz w:val="20"/>
        </w:rPr>
      </w:pPr>
      <w:r>
        <w:rPr>
          <w:rFonts w:ascii="Times New Roman" w:hAnsi="Times New Roman"/>
          <w:sz w:val="20"/>
        </w:rPr>
        <w:t xml:space="preserve">Respondents </w:t>
      </w:r>
      <w:r w:rsidR="00071540">
        <w:rPr>
          <w:rFonts w:ascii="Times New Roman" w:hAnsi="Times New Roman"/>
          <w:sz w:val="20"/>
        </w:rPr>
        <w:t>shall provide one (1) copy</w:t>
      </w:r>
      <w:r w:rsidR="00FF1708" w:rsidRPr="00FF1708">
        <w:rPr>
          <w:rFonts w:ascii="Times New Roman" w:hAnsi="Times New Roman"/>
          <w:sz w:val="20"/>
        </w:rPr>
        <w:t xml:space="preserve"> of their SOQ.  Faxed copies or electronic submissions are not acceptable.  The SOQ shall be delivered b</w:t>
      </w:r>
      <w:r w:rsidR="00C67F95">
        <w:rPr>
          <w:rFonts w:ascii="Times New Roman" w:hAnsi="Times New Roman"/>
          <w:sz w:val="20"/>
        </w:rPr>
        <w:t xml:space="preserve">y hand or by mail.   If by mail, </w:t>
      </w:r>
      <w:r w:rsidR="00FF1708" w:rsidRPr="00FF1708">
        <w:rPr>
          <w:rFonts w:ascii="Times New Roman" w:hAnsi="Times New Roman"/>
          <w:sz w:val="20"/>
        </w:rPr>
        <w:t>they m</w:t>
      </w:r>
      <w:r w:rsidR="00C67F95">
        <w:rPr>
          <w:rFonts w:ascii="Times New Roman" w:hAnsi="Times New Roman"/>
          <w:sz w:val="20"/>
        </w:rPr>
        <w:t>ust be received by the due date;</w:t>
      </w:r>
      <w:r w:rsidR="00FF1708" w:rsidRPr="00FF1708">
        <w:rPr>
          <w:rFonts w:ascii="Times New Roman" w:hAnsi="Times New Roman"/>
          <w:sz w:val="20"/>
        </w:rPr>
        <w:t xml:space="preserve"> postmarked dates will not be considered.</w:t>
      </w:r>
    </w:p>
    <w:p w14:paraId="7FCFD069" w14:textId="77777777" w:rsidR="00FF1708" w:rsidRPr="00FF1708" w:rsidRDefault="00FF1708" w:rsidP="00FF1708">
      <w:pPr>
        <w:pStyle w:val="LE"/>
        <w:shd w:val="clear" w:color="auto" w:fill="FFFFFF"/>
        <w:spacing w:line="240" w:lineRule="auto"/>
        <w:rPr>
          <w:rFonts w:ascii="Times New Roman" w:hAnsi="Times New Roman"/>
          <w:sz w:val="20"/>
        </w:rPr>
      </w:pPr>
    </w:p>
    <w:p w14:paraId="627B4C32" w14:textId="77777777" w:rsidR="004D57E5" w:rsidRDefault="004D57E5"/>
    <w:sectPr w:rsidR="004D5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etric 212 Book Condensed">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08"/>
    <w:rsid w:val="00071540"/>
    <w:rsid w:val="00072A97"/>
    <w:rsid w:val="000C55A7"/>
    <w:rsid w:val="000F61CF"/>
    <w:rsid w:val="001705C1"/>
    <w:rsid w:val="001B05F7"/>
    <w:rsid w:val="001F0A83"/>
    <w:rsid w:val="002233EE"/>
    <w:rsid w:val="00236827"/>
    <w:rsid w:val="002D4680"/>
    <w:rsid w:val="003376E3"/>
    <w:rsid w:val="003B6BFB"/>
    <w:rsid w:val="00405D5B"/>
    <w:rsid w:val="00480658"/>
    <w:rsid w:val="004D57E5"/>
    <w:rsid w:val="00570761"/>
    <w:rsid w:val="005C6802"/>
    <w:rsid w:val="005F5665"/>
    <w:rsid w:val="005F6388"/>
    <w:rsid w:val="00604768"/>
    <w:rsid w:val="0072158F"/>
    <w:rsid w:val="00733E20"/>
    <w:rsid w:val="00743A40"/>
    <w:rsid w:val="007D2DD6"/>
    <w:rsid w:val="0084716A"/>
    <w:rsid w:val="00860E68"/>
    <w:rsid w:val="008A796F"/>
    <w:rsid w:val="00932295"/>
    <w:rsid w:val="00977456"/>
    <w:rsid w:val="00B7160E"/>
    <w:rsid w:val="00B71645"/>
    <w:rsid w:val="00C013EC"/>
    <w:rsid w:val="00C03C97"/>
    <w:rsid w:val="00C46F8E"/>
    <w:rsid w:val="00C67F95"/>
    <w:rsid w:val="00CE69F6"/>
    <w:rsid w:val="00CF2019"/>
    <w:rsid w:val="00D73D2F"/>
    <w:rsid w:val="00D87C9F"/>
    <w:rsid w:val="00D92E6D"/>
    <w:rsid w:val="00DE0247"/>
    <w:rsid w:val="00E31AB1"/>
    <w:rsid w:val="00E7176A"/>
    <w:rsid w:val="00E956C8"/>
    <w:rsid w:val="00EC67E3"/>
    <w:rsid w:val="00F40E45"/>
    <w:rsid w:val="00F577F8"/>
    <w:rsid w:val="00F64EDF"/>
    <w:rsid w:val="00F8009E"/>
    <w:rsid w:val="00F83783"/>
    <w:rsid w:val="00F930F3"/>
    <w:rsid w:val="00FD471B"/>
    <w:rsid w:val="00FF1254"/>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3FD9"/>
  <w15:docId w15:val="{7894A212-6717-417E-ABCB-657D3F72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
    <w:name w:val="LE"/>
    <w:rsid w:val="00FF1708"/>
    <w:pPr>
      <w:tabs>
        <w:tab w:val="right" w:pos="1551"/>
      </w:tabs>
      <w:spacing w:after="0" w:line="120" w:lineRule="exact"/>
      <w:jc w:val="both"/>
    </w:pPr>
    <w:rPr>
      <w:rFonts w:ascii="Geometric 212 Book Condensed" w:eastAsia="Times New Roman" w:hAnsi="Geometric 212 Book Condensed" w:cs="Times New Roman"/>
      <w:sz w:val="12"/>
      <w:szCs w:val="20"/>
    </w:rPr>
  </w:style>
  <w:style w:type="paragraph" w:styleId="BalloonText">
    <w:name w:val="Balloon Text"/>
    <w:basedOn w:val="Normal"/>
    <w:link w:val="BalloonTextChar"/>
    <w:uiPriority w:val="99"/>
    <w:semiHidden/>
    <w:unhideWhenUsed/>
    <w:rsid w:val="00C6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F95"/>
    <w:rPr>
      <w:rFonts w:ascii="Segoe UI" w:hAnsi="Segoe UI" w:cs="Segoe UI"/>
      <w:sz w:val="18"/>
      <w:szCs w:val="18"/>
    </w:rPr>
  </w:style>
  <w:style w:type="character" w:styleId="Hyperlink">
    <w:name w:val="Hyperlink"/>
    <w:basedOn w:val="DefaultParagraphFont"/>
    <w:uiPriority w:val="99"/>
    <w:unhideWhenUsed/>
    <w:rsid w:val="00480658"/>
    <w:rPr>
      <w:color w:val="0000FF" w:themeColor="hyperlink"/>
      <w:u w:val="single"/>
    </w:rPr>
  </w:style>
  <w:style w:type="character" w:styleId="UnresolvedMention">
    <w:name w:val="Unresolved Mention"/>
    <w:basedOn w:val="DefaultParagraphFont"/>
    <w:uiPriority w:val="99"/>
    <w:semiHidden/>
    <w:unhideWhenUsed/>
    <w:rsid w:val="0060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64FC-0C56-427C-9D53-3A1FE77F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379</Words>
  <Characters>2186</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Edmunds_Timothy</dc:creator>
  <cp:lastModifiedBy>Rivera_Kayla</cp:lastModifiedBy>
  <cp:revision>16</cp:revision>
  <cp:lastPrinted>2023-02-28T13:08:00Z</cp:lastPrinted>
  <dcterms:created xsi:type="dcterms:W3CDTF">2022-02-01T13:48:00Z</dcterms:created>
  <dcterms:modified xsi:type="dcterms:W3CDTF">2026-02-02T19:04:00Z</dcterms:modified>
</cp:coreProperties>
</file>